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B8" w:rsidRPr="002A53BB" w:rsidRDefault="006540E1">
      <w:pPr>
        <w:rPr>
          <w:rFonts w:ascii="Arial" w:hAnsi="Arial" w:cs="Arial"/>
          <w:b/>
          <w:sz w:val="24"/>
          <w:szCs w:val="24"/>
        </w:rPr>
      </w:pPr>
      <w:r w:rsidRPr="002A53BB">
        <w:rPr>
          <w:rFonts w:ascii="Arial" w:hAnsi="Arial" w:cs="Arial"/>
          <w:b/>
          <w:sz w:val="24"/>
          <w:szCs w:val="24"/>
        </w:rPr>
        <w:t xml:space="preserve">Head of Finance – Section 151 Comments on </w:t>
      </w:r>
      <w:r w:rsidR="00947B6A" w:rsidRPr="002A53BB">
        <w:rPr>
          <w:rFonts w:ascii="Arial" w:hAnsi="Arial" w:cs="Arial"/>
          <w:b/>
          <w:sz w:val="24"/>
          <w:szCs w:val="24"/>
        </w:rPr>
        <w:t xml:space="preserve">Green </w:t>
      </w:r>
      <w:r w:rsidR="00A542E6" w:rsidRPr="002A53BB">
        <w:rPr>
          <w:rFonts w:ascii="Arial" w:hAnsi="Arial" w:cs="Arial"/>
          <w:b/>
          <w:sz w:val="24"/>
          <w:szCs w:val="24"/>
        </w:rPr>
        <w:t xml:space="preserve">Group </w:t>
      </w:r>
      <w:r w:rsidR="00864846" w:rsidRPr="002A53BB">
        <w:rPr>
          <w:rFonts w:ascii="Arial" w:hAnsi="Arial" w:cs="Arial"/>
          <w:b/>
          <w:sz w:val="24"/>
          <w:szCs w:val="24"/>
        </w:rPr>
        <w:t>Alternative Budget for 202</w:t>
      </w:r>
      <w:r w:rsidR="006A660B" w:rsidRPr="002A53BB">
        <w:rPr>
          <w:rFonts w:ascii="Arial" w:hAnsi="Arial" w:cs="Arial"/>
          <w:b/>
          <w:sz w:val="24"/>
          <w:szCs w:val="24"/>
        </w:rPr>
        <w:t>3</w:t>
      </w:r>
      <w:r w:rsidRPr="002A53BB">
        <w:rPr>
          <w:rFonts w:ascii="Arial" w:hAnsi="Arial" w:cs="Arial"/>
          <w:b/>
          <w:sz w:val="24"/>
          <w:szCs w:val="24"/>
        </w:rPr>
        <w:t>-</w:t>
      </w:r>
      <w:r w:rsidR="00864846" w:rsidRPr="002A53BB">
        <w:rPr>
          <w:rFonts w:ascii="Arial" w:hAnsi="Arial" w:cs="Arial"/>
          <w:b/>
          <w:sz w:val="24"/>
          <w:szCs w:val="24"/>
        </w:rPr>
        <w:t>2</w:t>
      </w:r>
      <w:r w:rsidR="006A660B" w:rsidRPr="002A53BB">
        <w:rPr>
          <w:rFonts w:ascii="Arial" w:hAnsi="Arial" w:cs="Arial"/>
          <w:b/>
          <w:sz w:val="24"/>
          <w:szCs w:val="24"/>
        </w:rPr>
        <w:t>4</w:t>
      </w:r>
      <w:r w:rsidR="00A22743" w:rsidRPr="002A53BB">
        <w:rPr>
          <w:rFonts w:ascii="Arial" w:hAnsi="Arial" w:cs="Arial"/>
          <w:b/>
          <w:sz w:val="24"/>
          <w:szCs w:val="24"/>
        </w:rPr>
        <w:t xml:space="preserve"> to 202</w:t>
      </w:r>
      <w:r w:rsidR="006A660B" w:rsidRPr="002A53BB">
        <w:rPr>
          <w:rFonts w:ascii="Arial" w:hAnsi="Arial" w:cs="Arial"/>
          <w:b/>
          <w:sz w:val="24"/>
          <w:szCs w:val="24"/>
        </w:rPr>
        <w:t>6</w:t>
      </w:r>
      <w:r w:rsidR="001635B9" w:rsidRPr="002A53BB">
        <w:rPr>
          <w:rFonts w:ascii="Arial" w:hAnsi="Arial" w:cs="Arial"/>
          <w:b/>
          <w:sz w:val="24"/>
          <w:szCs w:val="24"/>
        </w:rPr>
        <w:t>/2</w:t>
      </w:r>
      <w:r w:rsidR="006A660B" w:rsidRPr="002A53BB">
        <w:rPr>
          <w:rFonts w:ascii="Arial" w:hAnsi="Arial" w:cs="Arial"/>
          <w:b/>
          <w:sz w:val="24"/>
          <w:szCs w:val="24"/>
        </w:rPr>
        <w:t>7</w:t>
      </w:r>
    </w:p>
    <w:p w:rsidR="006540E1" w:rsidRPr="002A53BB" w:rsidRDefault="006540E1">
      <w:pPr>
        <w:rPr>
          <w:rFonts w:ascii="Arial" w:hAnsi="Arial" w:cs="Arial"/>
          <w:b/>
          <w:sz w:val="24"/>
          <w:szCs w:val="24"/>
        </w:rPr>
      </w:pPr>
      <w:r w:rsidRPr="002A53BB">
        <w:rPr>
          <w:rFonts w:ascii="Arial" w:hAnsi="Arial" w:cs="Arial"/>
          <w:b/>
          <w:sz w:val="24"/>
          <w:szCs w:val="24"/>
        </w:rPr>
        <w:t xml:space="preserve">Date </w:t>
      </w:r>
      <w:r w:rsidRPr="002A53BB">
        <w:rPr>
          <w:rFonts w:ascii="Arial" w:hAnsi="Arial" w:cs="Arial"/>
          <w:b/>
          <w:sz w:val="24"/>
          <w:szCs w:val="24"/>
        </w:rPr>
        <w:tab/>
      </w:r>
      <w:r w:rsidR="00815F27" w:rsidRPr="002A53BB">
        <w:rPr>
          <w:rFonts w:ascii="Arial" w:hAnsi="Arial" w:cs="Arial"/>
          <w:b/>
          <w:sz w:val="24"/>
          <w:szCs w:val="24"/>
        </w:rPr>
        <w:t>1</w:t>
      </w:r>
      <w:r w:rsidR="006A660B" w:rsidRPr="002A53BB">
        <w:rPr>
          <w:rFonts w:ascii="Arial" w:hAnsi="Arial" w:cs="Arial"/>
          <w:b/>
          <w:sz w:val="24"/>
          <w:szCs w:val="24"/>
        </w:rPr>
        <w:t>3</w:t>
      </w:r>
      <w:r w:rsidR="00815F27" w:rsidRPr="002A53BB">
        <w:rPr>
          <w:rFonts w:ascii="Arial" w:hAnsi="Arial" w:cs="Arial"/>
          <w:b/>
          <w:sz w:val="24"/>
          <w:szCs w:val="24"/>
        </w:rPr>
        <w:t>-02-2</w:t>
      </w:r>
      <w:r w:rsidR="006A660B" w:rsidRPr="002A53BB">
        <w:rPr>
          <w:rFonts w:ascii="Arial" w:hAnsi="Arial" w:cs="Arial"/>
          <w:b/>
          <w:sz w:val="24"/>
          <w:szCs w:val="24"/>
        </w:rPr>
        <w:t>3</w:t>
      </w:r>
    </w:p>
    <w:p w:rsidR="00874BC3" w:rsidRPr="002A53BB" w:rsidRDefault="00983205" w:rsidP="00983205">
      <w:pPr>
        <w:rPr>
          <w:rFonts w:ascii="Arial" w:hAnsi="Arial" w:cs="Arial"/>
          <w:sz w:val="24"/>
          <w:szCs w:val="24"/>
        </w:rPr>
      </w:pPr>
      <w:r w:rsidRPr="002A53BB">
        <w:rPr>
          <w:rFonts w:ascii="Arial" w:hAnsi="Arial" w:cs="Arial"/>
          <w:sz w:val="24"/>
          <w:szCs w:val="24"/>
        </w:rPr>
        <w:t xml:space="preserve">I have reviewed the budget submitted by the Green party as an alternative to the Labour Administrations budget and </w:t>
      </w:r>
      <w:r w:rsidR="006A660B" w:rsidRPr="002A53BB">
        <w:rPr>
          <w:rFonts w:ascii="Arial" w:hAnsi="Arial" w:cs="Arial"/>
          <w:sz w:val="24"/>
          <w:szCs w:val="24"/>
        </w:rPr>
        <w:t xml:space="preserve">whilst </w:t>
      </w:r>
      <w:r w:rsidRPr="002A53BB">
        <w:rPr>
          <w:rFonts w:ascii="Arial" w:hAnsi="Arial" w:cs="Arial"/>
          <w:sz w:val="24"/>
          <w:szCs w:val="24"/>
        </w:rPr>
        <w:t xml:space="preserve">it is arithmetically </w:t>
      </w:r>
      <w:r w:rsidR="00425EAE" w:rsidRPr="002A53BB">
        <w:rPr>
          <w:rFonts w:ascii="Arial" w:hAnsi="Arial" w:cs="Arial"/>
          <w:sz w:val="24"/>
          <w:szCs w:val="24"/>
        </w:rPr>
        <w:t>correct there are some areas which would give rise to concern</w:t>
      </w:r>
      <w:r w:rsidR="00032610" w:rsidRPr="002A53BB">
        <w:rPr>
          <w:rFonts w:ascii="Arial" w:hAnsi="Arial" w:cs="Arial"/>
          <w:sz w:val="24"/>
          <w:szCs w:val="24"/>
        </w:rPr>
        <w:t xml:space="preserve">. </w:t>
      </w:r>
    </w:p>
    <w:p w:rsidR="00425EAE" w:rsidRPr="002A53BB" w:rsidRDefault="006A660B" w:rsidP="006A660B">
      <w:pPr>
        <w:rPr>
          <w:rFonts w:ascii="Arial" w:hAnsi="Arial" w:cs="Arial"/>
          <w:sz w:val="24"/>
          <w:szCs w:val="24"/>
        </w:rPr>
      </w:pPr>
      <w:r w:rsidRPr="002A53BB">
        <w:rPr>
          <w:rFonts w:ascii="Arial" w:hAnsi="Arial" w:cs="Arial"/>
          <w:b/>
          <w:sz w:val="24"/>
          <w:szCs w:val="24"/>
        </w:rPr>
        <w:t>The General Fund Revenue</w:t>
      </w:r>
      <w:r w:rsidRPr="002A53BB">
        <w:rPr>
          <w:rFonts w:ascii="Arial" w:hAnsi="Arial" w:cs="Arial"/>
          <w:sz w:val="24"/>
          <w:szCs w:val="24"/>
        </w:rPr>
        <w:t xml:space="preserve"> </w:t>
      </w:r>
    </w:p>
    <w:p w:rsidR="006A660B" w:rsidRPr="00F12048" w:rsidRDefault="00425EAE" w:rsidP="006A660B">
      <w:pPr>
        <w:rPr>
          <w:rFonts w:ascii="Arial" w:hAnsi="Arial" w:cs="Arial"/>
          <w:sz w:val="24"/>
          <w:szCs w:val="24"/>
        </w:rPr>
      </w:pPr>
      <w:r w:rsidRPr="00F12048">
        <w:rPr>
          <w:rFonts w:ascii="Arial" w:hAnsi="Arial" w:cs="Arial"/>
          <w:sz w:val="24"/>
          <w:szCs w:val="24"/>
        </w:rPr>
        <w:t xml:space="preserve">The budget allows </w:t>
      </w:r>
      <w:r w:rsidR="00CE4ECD">
        <w:rPr>
          <w:rFonts w:ascii="Arial" w:hAnsi="Arial" w:cs="Arial"/>
          <w:sz w:val="24"/>
          <w:szCs w:val="24"/>
        </w:rPr>
        <w:t xml:space="preserve">for </w:t>
      </w:r>
      <w:r w:rsidRPr="00F12048">
        <w:rPr>
          <w:rFonts w:ascii="Arial" w:hAnsi="Arial" w:cs="Arial"/>
          <w:sz w:val="24"/>
          <w:szCs w:val="24"/>
        </w:rPr>
        <w:t>addition</w:t>
      </w:r>
      <w:r w:rsidR="00CE4ECD">
        <w:rPr>
          <w:rFonts w:ascii="Arial" w:hAnsi="Arial" w:cs="Arial"/>
          <w:sz w:val="24"/>
          <w:szCs w:val="24"/>
        </w:rPr>
        <w:t>al</w:t>
      </w:r>
      <w:r w:rsidRPr="00F12048">
        <w:rPr>
          <w:rFonts w:ascii="Arial" w:hAnsi="Arial" w:cs="Arial"/>
          <w:sz w:val="24"/>
          <w:szCs w:val="24"/>
        </w:rPr>
        <w:t xml:space="preserve"> cost of £1.048 million over the 4 year period, this is balanced by additional income of the same amount. The additional income is further analysed as </w:t>
      </w:r>
      <w:proofErr w:type="gramStart"/>
      <w:r w:rsidRPr="00F12048">
        <w:rPr>
          <w:rFonts w:ascii="Arial" w:hAnsi="Arial" w:cs="Arial"/>
          <w:sz w:val="24"/>
          <w:szCs w:val="24"/>
        </w:rPr>
        <w:t>follows :</w:t>
      </w:r>
      <w:proofErr w:type="gramEnd"/>
    </w:p>
    <w:p w:rsidR="00425EAE" w:rsidRPr="002A53BB" w:rsidRDefault="00425EAE" w:rsidP="00425EAE">
      <w:pPr>
        <w:pStyle w:val="ListParagraph"/>
        <w:numPr>
          <w:ilvl w:val="0"/>
          <w:numId w:val="3"/>
        </w:numPr>
        <w:rPr>
          <w:rFonts w:ascii="Arial" w:hAnsi="Arial" w:cs="Arial"/>
          <w:sz w:val="24"/>
          <w:szCs w:val="24"/>
        </w:rPr>
      </w:pPr>
      <w:r w:rsidRPr="002A53BB">
        <w:rPr>
          <w:rFonts w:ascii="Arial" w:hAnsi="Arial" w:cs="Arial"/>
          <w:b/>
          <w:sz w:val="24"/>
          <w:szCs w:val="24"/>
        </w:rPr>
        <w:t>Reduction in provision for bad debt £400k</w:t>
      </w:r>
      <w:r w:rsidRPr="002A53BB">
        <w:rPr>
          <w:rFonts w:ascii="Arial" w:hAnsi="Arial" w:cs="Arial"/>
          <w:sz w:val="24"/>
          <w:szCs w:val="24"/>
        </w:rPr>
        <w:t xml:space="preserve">. The Council holds a provision for bad debt against commercial property arrears of </w:t>
      </w:r>
      <w:r w:rsidR="00DD6091">
        <w:rPr>
          <w:rFonts w:ascii="Arial" w:hAnsi="Arial" w:cs="Arial"/>
          <w:sz w:val="24"/>
          <w:szCs w:val="24"/>
        </w:rPr>
        <w:t xml:space="preserve">£7million against </w:t>
      </w:r>
      <w:r w:rsidRPr="002A53BB">
        <w:rPr>
          <w:rFonts w:ascii="Arial" w:hAnsi="Arial" w:cs="Arial"/>
          <w:sz w:val="24"/>
          <w:szCs w:val="24"/>
        </w:rPr>
        <w:t>£</w:t>
      </w:r>
      <w:r w:rsidR="00DC59BE">
        <w:rPr>
          <w:rFonts w:ascii="Arial" w:hAnsi="Arial" w:cs="Arial"/>
          <w:sz w:val="24"/>
          <w:szCs w:val="24"/>
        </w:rPr>
        <w:t>8.5 million</w:t>
      </w:r>
      <w:r w:rsidR="00DD6091">
        <w:rPr>
          <w:rFonts w:ascii="Arial" w:hAnsi="Arial" w:cs="Arial"/>
          <w:sz w:val="24"/>
          <w:szCs w:val="24"/>
        </w:rPr>
        <w:t xml:space="preserve"> of arrears. </w:t>
      </w:r>
      <w:r w:rsidRPr="002A53BB">
        <w:rPr>
          <w:rFonts w:ascii="Arial" w:hAnsi="Arial" w:cs="Arial"/>
          <w:sz w:val="24"/>
          <w:szCs w:val="24"/>
        </w:rPr>
        <w:t xml:space="preserve">Work is currently ongoing to determine how much of this debt needs to be written off </w:t>
      </w:r>
      <w:r w:rsidR="006B4C0C" w:rsidRPr="002A53BB">
        <w:rPr>
          <w:rFonts w:ascii="Arial" w:hAnsi="Arial" w:cs="Arial"/>
          <w:sz w:val="24"/>
          <w:szCs w:val="24"/>
        </w:rPr>
        <w:t>against</w:t>
      </w:r>
      <w:r w:rsidRPr="002A53BB">
        <w:rPr>
          <w:rFonts w:ascii="Arial" w:hAnsi="Arial" w:cs="Arial"/>
          <w:sz w:val="24"/>
          <w:szCs w:val="24"/>
        </w:rPr>
        <w:t xml:space="preserve"> the provision and how much can be recovered. Whilst it is possible that more income may be recovered</w:t>
      </w:r>
      <w:r w:rsidR="006B4C0C" w:rsidRPr="002A53BB">
        <w:rPr>
          <w:rFonts w:ascii="Arial" w:hAnsi="Arial" w:cs="Arial"/>
          <w:sz w:val="24"/>
          <w:szCs w:val="24"/>
        </w:rPr>
        <w:t xml:space="preserve"> by employing additional resource this is somewhat speculative in the financial climate. Reducing the provision may lead to financial problems at a later date should the income not be </w:t>
      </w:r>
      <w:proofErr w:type="gramStart"/>
      <w:r w:rsidR="00DD6091">
        <w:rPr>
          <w:rFonts w:ascii="Arial" w:hAnsi="Arial" w:cs="Arial"/>
          <w:sz w:val="24"/>
          <w:szCs w:val="24"/>
        </w:rPr>
        <w:t>collected.</w:t>
      </w:r>
      <w:proofErr w:type="gramEnd"/>
    </w:p>
    <w:p w:rsidR="00DD6091" w:rsidRDefault="006B4C0C" w:rsidP="00425EAE">
      <w:pPr>
        <w:pStyle w:val="ListParagraph"/>
        <w:numPr>
          <w:ilvl w:val="0"/>
          <w:numId w:val="3"/>
        </w:numPr>
        <w:rPr>
          <w:rFonts w:ascii="Arial" w:hAnsi="Arial" w:cs="Arial"/>
          <w:sz w:val="24"/>
          <w:szCs w:val="24"/>
        </w:rPr>
      </w:pPr>
      <w:r w:rsidRPr="00DD6091">
        <w:rPr>
          <w:rFonts w:ascii="Arial" w:hAnsi="Arial" w:cs="Arial"/>
          <w:b/>
          <w:sz w:val="24"/>
          <w:szCs w:val="24"/>
        </w:rPr>
        <w:t>Estimated income from solar farm investments £160k</w:t>
      </w:r>
      <w:r w:rsidRPr="00DD6091">
        <w:rPr>
          <w:rFonts w:ascii="Arial" w:hAnsi="Arial" w:cs="Arial"/>
          <w:sz w:val="24"/>
          <w:szCs w:val="24"/>
        </w:rPr>
        <w:t xml:space="preserve"> – this is linked to an additional £5.3 million investment in solar farm investments. There have been some notable failures in solar farm investments in a number of authorities in recent times and although officers continue to look into projects of such nature one should exercise some caution before investing in such areas. Equally recent changes in PWLB rules pr</w:t>
      </w:r>
      <w:r w:rsidR="006638F9" w:rsidRPr="00DD6091">
        <w:rPr>
          <w:rFonts w:ascii="Arial" w:hAnsi="Arial" w:cs="Arial"/>
          <w:sz w:val="24"/>
          <w:szCs w:val="24"/>
        </w:rPr>
        <w:t>e</w:t>
      </w:r>
      <w:r w:rsidRPr="00DD6091">
        <w:rPr>
          <w:rFonts w:ascii="Arial" w:hAnsi="Arial" w:cs="Arial"/>
          <w:sz w:val="24"/>
          <w:szCs w:val="24"/>
        </w:rPr>
        <w:t>vent the authority from making such investments, which may be considered ‘predominately for financial gain’. Whilst officers will continue to look into such ventures at this point no suitable ones have been identified and therefore inclusion of this amount in the capital programme together with the resultant income is somewhat speculative</w:t>
      </w:r>
      <w:r w:rsidR="00DD6091">
        <w:rPr>
          <w:rFonts w:ascii="Arial" w:hAnsi="Arial" w:cs="Arial"/>
          <w:sz w:val="24"/>
          <w:szCs w:val="24"/>
        </w:rPr>
        <w:t xml:space="preserve"> presenting some risk to the balancing of the MTFP.</w:t>
      </w:r>
    </w:p>
    <w:p w:rsidR="006638F9" w:rsidRPr="00DD6091" w:rsidRDefault="006638F9" w:rsidP="00425EAE">
      <w:pPr>
        <w:pStyle w:val="ListParagraph"/>
        <w:numPr>
          <w:ilvl w:val="0"/>
          <w:numId w:val="3"/>
        </w:numPr>
        <w:rPr>
          <w:rFonts w:ascii="Arial" w:hAnsi="Arial" w:cs="Arial"/>
          <w:sz w:val="24"/>
          <w:szCs w:val="24"/>
        </w:rPr>
      </w:pPr>
      <w:r w:rsidRPr="00DD6091">
        <w:rPr>
          <w:rFonts w:ascii="Arial" w:hAnsi="Arial" w:cs="Arial"/>
          <w:b/>
          <w:sz w:val="24"/>
          <w:szCs w:val="24"/>
        </w:rPr>
        <w:t xml:space="preserve">Transfer from reserves £488k </w:t>
      </w:r>
      <w:r w:rsidRPr="00DD6091">
        <w:rPr>
          <w:rFonts w:ascii="Arial" w:hAnsi="Arial" w:cs="Arial"/>
          <w:sz w:val="24"/>
          <w:szCs w:val="24"/>
        </w:rPr>
        <w:t>– The one</w:t>
      </w:r>
      <w:r w:rsidR="006B21C4" w:rsidRPr="00DD6091">
        <w:rPr>
          <w:rFonts w:ascii="Arial" w:hAnsi="Arial" w:cs="Arial"/>
          <w:sz w:val="24"/>
          <w:szCs w:val="24"/>
        </w:rPr>
        <w:t>-</w:t>
      </w:r>
      <w:r w:rsidRPr="00DD6091">
        <w:rPr>
          <w:rFonts w:ascii="Arial" w:hAnsi="Arial" w:cs="Arial"/>
          <w:sz w:val="24"/>
          <w:szCs w:val="24"/>
        </w:rPr>
        <w:t>off windfall from the Finance Settlement of around £3.</w:t>
      </w:r>
      <w:r w:rsidR="00DD4855" w:rsidRPr="00DD6091">
        <w:rPr>
          <w:rFonts w:ascii="Arial" w:hAnsi="Arial" w:cs="Arial"/>
          <w:sz w:val="24"/>
          <w:szCs w:val="24"/>
        </w:rPr>
        <w:t>6</w:t>
      </w:r>
      <w:r w:rsidRPr="00DD6091">
        <w:rPr>
          <w:rFonts w:ascii="Arial" w:hAnsi="Arial" w:cs="Arial"/>
          <w:sz w:val="24"/>
          <w:szCs w:val="24"/>
        </w:rPr>
        <w:t xml:space="preserve"> million</w:t>
      </w:r>
      <w:r w:rsidR="00DD4855" w:rsidRPr="00DD6091">
        <w:rPr>
          <w:rFonts w:ascii="Arial" w:hAnsi="Arial" w:cs="Arial"/>
          <w:sz w:val="24"/>
          <w:szCs w:val="24"/>
        </w:rPr>
        <w:t xml:space="preserve"> </w:t>
      </w:r>
      <w:r w:rsidR="00DD6091" w:rsidRPr="00DD6091">
        <w:rPr>
          <w:rFonts w:ascii="Arial" w:hAnsi="Arial" w:cs="Arial"/>
          <w:sz w:val="24"/>
          <w:szCs w:val="24"/>
        </w:rPr>
        <w:t xml:space="preserve">is </w:t>
      </w:r>
      <w:r w:rsidR="00DD4855" w:rsidRPr="00DD6091">
        <w:rPr>
          <w:rFonts w:ascii="Arial" w:hAnsi="Arial" w:cs="Arial"/>
          <w:sz w:val="24"/>
          <w:szCs w:val="24"/>
        </w:rPr>
        <w:t xml:space="preserve">offset by a number of changes since the </w:t>
      </w:r>
      <w:r w:rsidR="00BF2081" w:rsidRPr="00DD6091">
        <w:rPr>
          <w:rFonts w:ascii="Arial" w:hAnsi="Arial" w:cs="Arial"/>
          <w:sz w:val="24"/>
          <w:szCs w:val="24"/>
        </w:rPr>
        <w:t>Consultation</w:t>
      </w:r>
      <w:r w:rsidR="00DD4855" w:rsidRPr="00DD6091">
        <w:rPr>
          <w:rFonts w:ascii="Arial" w:hAnsi="Arial" w:cs="Arial"/>
          <w:sz w:val="24"/>
          <w:szCs w:val="24"/>
        </w:rPr>
        <w:t xml:space="preserve"> Budget of £1.9 million </w:t>
      </w:r>
      <w:r w:rsidR="00BF2081" w:rsidRPr="00DD6091">
        <w:rPr>
          <w:rFonts w:ascii="Arial" w:hAnsi="Arial" w:cs="Arial"/>
          <w:sz w:val="24"/>
          <w:szCs w:val="24"/>
        </w:rPr>
        <w:t>a</w:t>
      </w:r>
      <w:r w:rsidR="00DD4855" w:rsidRPr="00DD6091">
        <w:rPr>
          <w:rFonts w:ascii="Arial" w:hAnsi="Arial" w:cs="Arial"/>
          <w:sz w:val="24"/>
          <w:szCs w:val="24"/>
        </w:rPr>
        <w:t>llow</w:t>
      </w:r>
      <w:r w:rsidR="00DD6091" w:rsidRPr="00DD6091">
        <w:rPr>
          <w:rFonts w:ascii="Arial" w:hAnsi="Arial" w:cs="Arial"/>
          <w:sz w:val="24"/>
          <w:szCs w:val="24"/>
        </w:rPr>
        <w:t>ing</w:t>
      </w:r>
      <w:r w:rsidR="00DD4855" w:rsidRPr="00DD6091">
        <w:rPr>
          <w:rFonts w:ascii="Arial" w:hAnsi="Arial" w:cs="Arial"/>
          <w:sz w:val="24"/>
          <w:szCs w:val="24"/>
        </w:rPr>
        <w:t xml:space="preserve"> the transfer </w:t>
      </w:r>
      <w:r w:rsidR="00DD4855" w:rsidRPr="00DD6091">
        <w:rPr>
          <w:rFonts w:ascii="Arial" w:hAnsi="Arial" w:cs="Arial"/>
          <w:b/>
          <w:sz w:val="24"/>
          <w:szCs w:val="24"/>
          <w:u w:val="single"/>
        </w:rPr>
        <w:t>to</w:t>
      </w:r>
      <w:r w:rsidR="00DD4855" w:rsidRPr="00DD6091">
        <w:rPr>
          <w:rFonts w:ascii="Arial" w:hAnsi="Arial" w:cs="Arial"/>
          <w:sz w:val="24"/>
          <w:szCs w:val="24"/>
        </w:rPr>
        <w:t xml:space="preserve"> reserves of £1.7million</w:t>
      </w:r>
      <w:r w:rsidR="00DD6091" w:rsidRPr="00DD6091">
        <w:rPr>
          <w:rFonts w:ascii="Arial" w:hAnsi="Arial" w:cs="Arial"/>
          <w:sz w:val="24"/>
          <w:szCs w:val="24"/>
        </w:rPr>
        <w:t xml:space="preserve">. The Consultation Budget allowed for a </w:t>
      </w:r>
      <w:r w:rsidR="00DD4855" w:rsidRPr="00DD6091">
        <w:rPr>
          <w:rFonts w:ascii="Arial" w:hAnsi="Arial" w:cs="Arial"/>
          <w:sz w:val="24"/>
          <w:szCs w:val="24"/>
        </w:rPr>
        <w:t xml:space="preserve">£2million </w:t>
      </w:r>
      <w:r w:rsidR="00BF2081" w:rsidRPr="00DD6091">
        <w:rPr>
          <w:rFonts w:ascii="Arial" w:hAnsi="Arial" w:cs="Arial"/>
          <w:sz w:val="24"/>
          <w:szCs w:val="24"/>
        </w:rPr>
        <w:t>transfer</w:t>
      </w:r>
      <w:r w:rsidR="00DD4855" w:rsidRPr="00DD6091">
        <w:rPr>
          <w:rFonts w:ascii="Arial" w:hAnsi="Arial" w:cs="Arial"/>
          <w:sz w:val="24"/>
          <w:szCs w:val="24"/>
        </w:rPr>
        <w:t xml:space="preserve"> </w:t>
      </w:r>
      <w:r w:rsidR="00DD4855" w:rsidRPr="00DD6091">
        <w:rPr>
          <w:rFonts w:ascii="Arial" w:hAnsi="Arial" w:cs="Arial"/>
          <w:b/>
          <w:sz w:val="24"/>
          <w:szCs w:val="24"/>
          <w:u w:val="single"/>
        </w:rPr>
        <w:t>from</w:t>
      </w:r>
      <w:r w:rsidR="00DD4855" w:rsidRPr="00DD6091">
        <w:rPr>
          <w:rFonts w:ascii="Arial" w:hAnsi="Arial" w:cs="Arial"/>
          <w:sz w:val="24"/>
          <w:szCs w:val="24"/>
        </w:rPr>
        <w:t xml:space="preserve"> </w:t>
      </w:r>
      <w:r w:rsidR="00BF2081" w:rsidRPr="00DD6091">
        <w:rPr>
          <w:rFonts w:ascii="Arial" w:hAnsi="Arial" w:cs="Arial"/>
          <w:sz w:val="24"/>
          <w:szCs w:val="24"/>
        </w:rPr>
        <w:t>reserves</w:t>
      </w:r>
      <w:r w:rsidR="00DD4855" w:rsidRPr="00DD6091">
        <w:rPr>
          <w:rFonts w:ascii="Arial" w:hAnsi="Arial" w:cs="Arial"/>
          <w:sz w:val="24"/>
          <w:szCs w:val="24"/>
        </w:rPr>
        <w:t xml:space="preserve"> </w:t>
      </w:r>
      <w:r w:rsidR="00DD6091" w:rsidRPr="00DD6091">
        <w:rPr>
          <w:rFonts w:ascii="Arial" w:hAnsi="Arial" w:cs="Arial"/>
          <w:sz w:val="24"/>
          <w:szCs w:val="24"/>
        </w:rPr>
        <w:t>and therefore the revised final pos</w:t>
      </w:r>
      <w:r w:rsidR="00DD6091">
        <w:rPr>
          <w:rFonts w:ascii="Arial" w:hAnsi="Arial" w:cs="Arial"/>
          <w:sz w:val="24"/>
          <w:szCs w:val="24"/>
        </w:rPr>
        <w:t>i</w:t>
      </w:r>
      <w:r w:rsidR="00DD6091" w:rsidRPr="00DD6091">
        <w:rPr>
          <w:rFonts w:ascii="Arial" w:hAnsi="Arial" w:cs="Arial"/>
          <w:sz w:val="24"/>
          <w:szCs w:val="24"/>
        </w:rPr>
        <w:t xml:space="preserve">tion is a net transfer from reserves of £300k. </w:t>
      </w:r>
      <w:r w:rsidR="00BF2081" w:rsidRPr="00DD6091">
        <w:rPr>
          <w:rFonts w:ascii="Arial" w:hAnsi="Arial" w:cs="Arial"/>
          <w:sz w:val="24"/>
          <w:szCs w:val="24"/>
        </w:rPr>
        <w:t xml:space="preserve"> Taking a further £488k </w:t>
      </w:r>
      <w:r w:rsidR="00BF2081" w:rsidRPr="00DD6091">
        <w:rPr>
          <w:rFonts w:ascii="Arial" w:hAnsi="Arial" w:cs="Arial"/>
          <w:b/>
          <w:sz w:val="24"/>
          <w:szCs w:val="24"/>
          <w:u w:val="single"/>
        </w:rPr>
        <w:t>from</w:t>
      </w:r>
      <w:r w:rsidR="00BF2081" w:rsidRPr="00DD6091">
        <w:rPr>
          <w:rFonts w:ascii="Arial" w:hAnsi="Arial" w:cs="Arial"/>
          <w:sz w:val="24"/>
          <w:szCs w:val="24"/>
        </w:rPr>
        <w:t xml:space="preserve"> reserves</w:t>
      </w:r>
      <w:r w:rsidR="00DD6091" w:rsidRPr="00DD6091">
        <w:rPr>
          <w:rFonts w:ascii="Arial" w:hAnsi="Arial" w:cs="Arial"/>
          <w:sz w:val="24"/>
          <w:szCs w:val="24"/>
        </w:rPr>
        <w:t>,</w:t>
      </w:r>
      <w:r w:rsidR="00BF2081" w:rsidRPr="00DD6091">
        <w:rPr>
          <w:rFonts w:ascii="Arial" w:hAnsi="Arial" w:cs="Arial"/>
          <w:sz w:val="24"/>
          <w:szCs w:val="24"/>
        </w:rPr>
        <w:t xml:space="preserve"> in the v</w:t>
      </w:r>
      <w:r w:rsidR="008A37ED" w:rsidRPr="00DD6091">
        <w:rPr>
          <w:rFonts w:ascii="Arial" w:hAnsi="Arial" w:cs="Arial"/>
          <w:sz w:val="24"/>
          <w:szCs w:val="24"/>
        </w:rPr>
        <w:t>i</w:t>
      </w:r>
      <w:r w:rsidR="00BF2081" w:rsidRPr="00DD6091">
        <w:rPr>
          <w:rFonts w:ascii="Arial" w:hAnsi="Arial" w:cs="Arial"/>
          <w:sz w:val="24"/>
          <w:szCs w:val="24"/>
        </w:rPr>
        <w:t>ew of the Council</w:t>
      </w:r>
      <w:r w:rsidR="00DD6091">
        <w:rPr>
          <w:rFonts w:ascii="Arial" w:hAnsi="Arial" w:cs="Arial"/>
          <w:sz w:val="24"/>
          <w:szCs w:val="24"/>
        </w:rPr>
        <w:t>’</w:t>
      </w:r>
      <w:r w:rsidR="00BF2081" w:rsidRPr="00DD6091">
        <w:rPr>
          <w:rFonts w:ascii="Arial" w:hAnsi="Arial" w:cs="Arial"/>
          <w:sz w:val="24"/>
          <w:szCs w:val="24"/>
        </w:rPr>
        <w:t>s Chief Finance Officer</w:t>
      </w:r>
      <w:r w:rsidR="00DD6091" w:rsidRPr="00DD6091">
        <w:rPr>
          <w:rFonts w:ascii="Arial" w:hAnsi="Arial" w:cs="Arial"/>
          <w:sz w:val="24"/>
          <w:szCs w:val="24"/>
        </w:rPr>
        <w:t>,</w:t>
      </w:r>
      <w:r w:rsidR="00BF2081" w:rsidRPr="00DD6091">
        <w:rPr>
          <w:rFonts w:ascii="Arial" w:hAnsi="Arial" w:cs="Arial"/>
          <w:sz w:val="24"/>
          <w:szCs w:val="24"/>
        </w:rPr>
        <w:t xml:space="preserve"> reduces the financial resilience of the council over the medium term and </w:t>
      </w:r>
      <w:proofErr w:type="spellStart"/>
      <w:proofErr w:type="gramStart"/>
      <w:r w:rsidR="00BF2081" w:rsidRPr="00DD6091">
        <w:rPr>
          <w:rFonts w:ascii="Arial" w:hAnsi="Arial" w:cs="Arial"/>
          <w:sz w:val="24"/>
          <w:szCs w:val="24"/>
        </w:rPr>
        <w:t>it’s</w:t>
      </w:r>
      <w:proofErr w:type="spellEnd"/>
      <w:proofErr w:type="gramEnd"/>
      <w:r w:rsidR="00BF2081" w:rsidRPr="00DD6091">
        <w:rPr>
          <w:rFonts w:ascii="Arial" w:hAnsi="Arial" w:cs="Arial"/>
          <w:sz w:val="24"/>
          <w:szCs w:val="24"/>
        </w:rPr>
        <w:t xml:space="preserve"> ability to deal with existing concerns around income streams and uncertainty around Government funding.</w:t>
      </w:r>
    </w:p>
    <w:p w:rsidR="00515D85" w:rsidRPr="002A53BB" w:rsidRDefault="00874BC3" w:rsidP="00983205">
      <w:pPr>
        <w:rPr>
          <w:rFonts w:ascii="Arial" w:hAnsi="Arial" w:cs="Arial"/>
          <w:sz w:val="24"/>
          <w:szCs w:val="24"/>
        </w:rPr>
      </w:pPr>
      <w:r w:rsidRPr="002A53BB">
        <w:rPr>
          <w:rFonts w:ascii="Arial" w:hAnsi="Arial" w:cs="Arial"/>
          <w:b/>
          <w:sz w:val="24"/>
          <w:szCs w:val="24"/>
        </w:rPr>
        <w:t>Capital Budget -</w:t>
      </w:r>
      <w:r w:rsidRPr="002A53BB">
        <w:rPr>
          <w:rFonts w:ascii="Arial" w:hAnsi="Arial" w:cs="Arial"/>
          <w:sz w:val="24"/>
          <w:szCs w:val="24"/>
        </w:rPr>
        <w:t xml:space="preserve"> </w:t>
      </w:r>
      <w:r w:rsidR="00032610" w:rsidRPr="002A53BB">
        <w:rPr>
          <w:rFonts w:ascii="Arial" w:hAnsi="Arial" w:cs="Arial"/>
          <w:sz w:val="24"/>
          <w:szCs w:val="24"/>
        </w:rPr>
        <w:t xml:space="preserve">Within the </w:t>
      </w:r>
      <w:r w:rsidR="00DD6091">
        <w:rPr>
          <w:rFonts w:ascii="Arial" w:hAnsi="Arial" w:cs="Arial"/>
          <w:sz w:val="24"/>
          <w:szCs w:val="24"/>
        </w:rPr>
        <w:t xml:space="preserve">alternative </w:t>
      </w:r>
      <w:r w:rsidR="00032610" w:rsidRPr="002A53BB">
        <w:rPr>
          <w:rFonts w:ascii="Arial" w:hAnsi="Arial" w:cs="Arial"/>
          <w:sz w:val="24"/>
          <w:szCs w:val="24"/>
        </w:rPr>
        <w:t>capital budget</w:t>
      </w:r>
      <w:r w:rsidR="00DD6091">
        <w:rPr>
          <w:rFonts w:ascii="Arial" w:hAnsi="Arial" w:cs="Arial"/>
          <w:sz w:val="24"/>
          <w:szCs w:val="24"/>
        </w:rPr>
        <w:t>,</w:t>
      </w:r>
      <w:r w:rsidR="00032610" w:rsidRPr="002A53BB">
        <w:rPr>
          <w:rFonts w:ascii="Arial" w:hAnsi="Arial" w:cs="Arial"/>
          <w:sz w:val="24"/>
          <w:szCs w:val="24"/>
        </w:rPr>
        <w:t xml:space="preserve"> provision has been made for £</w:t>
      </w:r>
      <w:r w:rsidR="006B21C4" w:rsidRPr="002A53BB">
        <w:rPr>
          <w:rFonts w:ascii="Arial" w:hAnsi="Arial" w:cs="Arial"/>
          <w:sz w:val="24"/>
          <w:szCs w:val="24"/>
        </w:rPr>
        <w:t>5.490</w:t>
      </w:r>
      <w:r w:rsidR="00036505" w:rsidRPr="002A53BB">
        <w:rPr>
          <w:rFonts w:ascii="Arial" w:hAnsi="Arial" w:cs="Arial"/>
          <w:sz w:val="24"/>
          <w:szCs w:val="24"/>
        </w:rPr>
        <w:t xml:space="preserve"> </w:t>
      </w:r>
      <w:r w:rsidR="00032610" w:rsidRPr="002A53BB">
        <w:rPr>
          <w:rFonts w:ascii="Arial" w:hAnsi="Arial" w:cs="Arial"/>
          <w:sz w:val="24"/>
          <w:szCs w:val="24"/>
        </w:rPr>
        <w:t>m</w:t>
      </w:r>
      <w:r w:rsidR="00036505" w:rsidRPr="002A53BB">
        <w:rPr>
          <w:rFonts w:ascii="Arial" w:hAnsi="Arial" w:cs="Arial"/>
          <w:sz w:val="24"/>
          <w:szCs w:val="24"/>
        </w:rPr>
        <w:t>illion</w:t>
      </w:r>
      <w:r w:rsidR="00032610" w:rsidRPr="002A53BB">
        <w:rPr>
          <w:rFonts w:ascii="Arial" w:hAnsi="Arial" w:cs="Arial"/>
          <w:sz w:val="24"/>
          <w:szCs w:val="24"/>
        </w:rPr>
        <w:t xml:space="preserve"> of </w:t>
      </w:r>
      <w:r w:rsidR="00293BEB" w:rsidRPr="002A53BB">
        <w:rPr>
          <w:rFonts w:ascii="Arial" w:hAnsi="Arial" w:cs="Arial"/>
          <w:sz w:val="24"/>
          <w:szCs w:val="24"/>
        </w:rPr>
        <w:t xml:space="preserve">investment </w:t>
      </w:r>
      <w:r w:rsidR="006B21C4" w:rsidRPr="002A53BB">
        <w:rPr>
          <w:rFonts w:ascii="Arial" w:hAnsi="Arial" w:cs="Arial"/>
          <w:sz w:val="24"/>
          <w:szCs w:val="24"/>
        </w:rPr>
        <w:t xml:space="preserve">in 2024-25 </w:t>
      </w:r>
      <w:r w:rsidR="00DD6091">
        <w:rPr>
          <w:rFonts w:ascii="Arial" w:hAnsi="Arial" w:cs="Arial"/>
          <w:sz w:val="24"/>
          <w:szCs w:val="24"/>
        </w:rPr>
        <w:t>in</w:t>
      </w:r>
      <w:r w:rsidR="006B21C4" w:rsidRPr="002A53BB">
        <w:rPr>
          <w:rFonts w:ascii="Arial" w:hAnsi="Arial" w:cs="Arial"/>
          <w:sz w:val="24"/>
          <w:szCs w:val="24"/>
        </w:rPr>
        <w:t xml:space="preserve"> solar projects. The investment has been taken from the amount in the capital programme which has been provisionally allocated for </w:t>
      </w:r>
      <w:r w:rsidR="00224C48">
        <w:rPr>
          <w:rFonts w:ascii="Arial" w:hAnsi="Arial" w:cs="Arial"/>
          <w:sz w:val="24"/>
          <w:szCs w:val="24"/>
        </w:rPr>
        <w:t>city regeneration</w:t>
      </w:r>
      <w:r w:rsidR="006B21C4" w:rsidRPr="002A53BB">
        <w:rPr>
          <w:rFonts w:ascii="Arial" w:hAnsi="Arial" w:cs="Arial"/>
          <w:sz w:val="24"/>
          <w:szCs w:val="24"/>
        </w:rPr>
        <w:t xml:space="preserve">, the </w:t>
      </w:r>
      <w:bookmarkStart w:id="0" w:name="_GoBack"/>
      <w:bookmarkEnd w:id="0"/>
      <w:r w:rsidR="006B21C4" w:rsidRPr="002A53BB">
        <w:rPr>
          <w:rFonts w:ascii="Arial" w:hAnsi="Arial" w:cs="Arial"/>
          <w:sz w:val="24"/>
          <w:szCs w:val="24"/>
        </w:rPr>
        <w:t xml:space="preserve">feasibility study for which is currently being </w:t>
      </w:r>
      <w:r w:rsidR="006B21C4" w:rsidRPr="002A53BB">
        <w:rPr>
          <w:rFonts w:ascii="Arial" w:hAnsi="Arial" w:cs="Arial"/>
          <w:sz w:val="24"/>
          <w:szCs w:val="24"/>
        </w:rPr>
        <w:lastRenderedPageBreak/>
        <w:t>worked up. Should the project need to come forward in the next 4 years then more budgetary provision</w:t>
      </w:r>
      <w:r w:rsidR="00DD6091">
        <w:rPr>
          <w:rFonts w:ascii="Arial" w:hAnsi="Arial" w:cs="Arial"/>
          <w:sz w:val="24"/>
          <w:szCs w:val="24"/>
        </w:rPr>
        <w:t xml:space="preserve"> would be required to enable the project to continue.</w:t>
      </w:r>
      <w:r w:rsidR="006B21C4" w:rsidRPr="002A53BB">
        <w:rPr>
          <w:rFonts w:ascii="Arial" w:hAnsi="Arial" w:cs="Arial"/>
          <w:sz w:val="24"/>
          <w:szCs w:val="24"/>
        </w:rPr>
        <w:t xml:space="preserve"> </w:t>
      </w:r>
      <w:r w:rsidR="00293BEB" w:rsidRPr="002A53BB">
        <w:rPr>
          <w:rFonts w:ascii="Arial" w:hAnsi="Arial" w:cs="Arial"/>
          <w:sz w:val="24"/>
          <w:szCs w:val="24"/>
        </w:rPr>
        <w:t xml:space="preserve"> </w:t>
      </w:r>
    </w:p>
    <w:p w:rsidR="000A5B98" w:rsidRPr="002A53BB" w:rsidRDefault="000A5B98" w:rsidP="000A5B98">
      <w:pPr>
        <w:rPr>
          <w:rFonts w:ascii="Arial" w:hAnsi="Arial" w:cs="Arial"/>
          <w:sz w:val="24"/>
          <w:szCs w:val="24"/>
        </w:rPr>
      </w:pPr>
      <w:r w:rsidRPr="002A53BB">
        <w:rPr>
          <w:rFonts w:ascii="Arial" w:hAnsi="Arial" w:cs="Arial"/>
          <w:sz w:val="24"/>
          <w:szCs w:val="24"/>
        </w:rPr>
        <w:t xml:space="preserve">No projects have been separately identified </w:t>
      </w:r>
      <w:r w:rsidR="00036505" w:rsidRPr="002A53BB">
        <w:rPr>
          <w:rFonts w:ascii="Arial" w:hAnsi="Arial" w:cs="Arial"/>
          <w:sz w:val="24"/>
          <w:szCs w:val="24"/>
        </w:rPr>
        <w:t xml:space="preserve">for these </w:t>
      </w:r>
      <w:r w:rsidR="00293BEB" w:rsidRPr="002A53BB">
        <w:rPr>
          <w:rFonts w:ascii="Arial" w:hAnsi="Arial" w:cs="Arial"/>
          <w:sz w:val="24"/>
          <w:szCs w:val="24"/>
        </w:rPr>
        <w:t xml:space="preserve">solar farm investments </w:t>
      </w:r>
      <w:r w:rsidRPr="002A53BB">
        <w:rPr>
          <w:rFonts w:ascii="Arial" w:hAnsi="Arial" w:cs="Arial"/>
          <w:sz w:val="24"/>
          <w:szCs w:val="24"/>
        </w:rPr>
        <w:t xml:space="preserve">and therefore it is difficult to substantiate the financial viability of such schemes. Should suitable capital schemes not be identified then any shortfall in net returns to the Council generated from such schemes would need to be covered from reserves or alternative savings and therefore this does present </w:t>
      </w:r>
      <w:r w:rsidR="00036505" w:rsidRPr="002A53BB">
        <w:rPr>
          <w:rFonts w:ascii="Arial" w:hAnsi="Arial" w:cs="Arial"/>
          <w:sz w:val="24"/>
          <w:szCs w:val="24"/>
        </w:rPr>
        <w:t>some</w:t>
      </w:r>
      <w:r w:rsidRPr="002A53BB">
        <w:rPr>
          <w:rFonts w:ascii="Arial" w:hAnsi="Arial" w:cs="Arial"/>
          <w:sz w:val="24"/>
          <w:szCs w:val="24"/>
        </w:rPr>
        <w:t xml:space="preserve"> risk to achieving a balanced budget </w:t>
      </w:r>
    </w:p>
    <w:p w:rsidR="00815F27" w:rsidRPr="002A53BB" w:rsidRDefault="00032CCA">
      <w:pPr>
        <w:rPr>
          <w:rFonts w:ascii="Arial" w:hAnsi="Arial" w:cs="Arial"/>
          <w:sz w:val="24"/>
          <w:szCs w:val="24"/>
        </w:rPr>
      </w:pPr>
      <w:r w:rsidRPr="002A53BB">
        <w:rPr>
          <w:rFonts w:ascii="Arial" w:hAnsi="Arial" w:cs="Arial"/>
          <w:b/>
          <w:sz w:val="24"/>
          <w:szCs w:val="24"/>
        </w:rPr>
        <w:t>The HRA</w:t>
      </w:r>
      <w:r w:rsidRPr="002A53BB">
        <w:rPr>
          <w:rFonts w:ascii="Arial" w:hAnsi="Arial" w:cs="Arial"/>
          <w:sz w:val="24"/>
          <w:szCs w:val="24"/>
        </w:rPr>
        <w:t xml:space="preserve"> </w:t>
      </w:r>
      <w:r w:rsidR="00815F27" w:rsidRPr="002A53BB">
        <w:rPr>
          <w:rFonts w:ascii="Arial" w:hAnsi="Arial" w:cs="Arial"/>
          <w:sz w:val="24"/>
          <w:szCs w:val="24"/>
        </w:rPr>
        <w:t>–</w:t>
      </w:r>
      <w:r w:rsidR="00032610" w:rsidRPr="002A53BB">
        <w:rPr>
          <w:rFonts w:ascii="Arial" w:hAnsi="Arial" w:cs="Arial"/>
          <w:sz w:val="24"/>
          <w:szCs w:val="24"/>
        </w:rPr>
        <w:t xml:space="preserve"> </w:t>
      </w:r>
      <w:r w:rsidR="00815F27" w:rsidRPr="002A53BB">
        <w:rPr>
          <w:rFonts w:ascii="Arial" w:hAnsi="Arial" w:cs="Arial"/>
          <w:sz w:val="24"/>
          <w:szCs w:val="24"/>
        </w:rPr>
        <w:t>There are no proposed changes to the Administrations HRA Budget</w:t>
      </w:r>
    </w:p>
    <w:p w:rsidR="006540E1" w:rsidRPr="002A53BB" w:rsidRDefault="006540E1">
      <w:pPr>
        <w:rPr>
          <w:rFonts w:ascii="Arial" w:hAnsi="Arial" w:cs="Arial"/>
          <w:b/>
          <w:sz w:val="24"/>
          <w:szCs w:val="24"/>
        </w:rPr>
      </w:pPr>
      <w:r w:rsidRPr="002A53BB">
        <w:rPr>
          <w:rFonts w:ascii="Arial" w:hAnsi="Arial" w:cs="Arial"/>
          <w:b/>
          <w:sz w:val="24"/>
          <w:szCs w:val="24"/>
        </w:rPr>
        <w:t>Nigel Kennedy</w:t>
      </w:r>
    </w:p>
    <w:p w:rsidR="006540E1" w:rsidRPr="006E550B" w:rsidRDefault="006540E1">
      <w:pPr>
        <w:rPr>
          <w:rFonts w:ascii="Arial" w:hAnsi="Arial" w:cs="Arial"/>
          <w:b/>
          <w:sz w:val="24"/>
          <w:szCs w:val="24"/>
        </w:rPr>
      </w:pPr>
      <w:r w:rsidRPr="002A53BB">
        <w:rPr>
          <w:rFonts w:ascii="Arial" w:hAnsi="Arial" w:cs="Arial"/>
          <w:b/>
          <w:sz w:val="24"/>
          <w:szCs w:val="24"/>
        </w:rPr>
        <w:t>Head of Financ</w:t>
      </w:r>
      <w:r w:rsidR="001E28DF" w:rsidRPr="002A53BB">
        <w:rPr>
          <w:rFonts w:ascii="Arial" w:hAnsi="Arial" w:cs="Arial"/>
          <w:b/>
          <w:sz w:val="24"/>
          <w:szCs w:val="24"/>
        </w:rPr>
        <w:t>ial Services</w:t>
      </w:r>
      <w:r w:rsidRPr="002A53BB">
        <w:rPr>
          <w:rFonts w:ascii="Arial" w:hAnsi="Arial" w:cs="Arial"/>
          <w:b/>
          <w:sz w:val="24"/>
          <w:szCs w:val="24"/>
        </w:rPr>
        <w:t xml:space="preserve"> (Section 151 Officer)</w:t>
      </w:r>
      <w:r w:rsidRPr="006E550B">
        <w:rPr>
          <w:rFonts w:ascii="Arial" w:hAnsi="Arial" w:cs="Arial"/>
          <w:b/>
          <w:sz w:val="24"/>
          <w:szCs w:val="24"/>
        </w:rPr>
        <w:t xml:space="preserve"> </w:t>
      </w:r>
    </w:p>
    <w:sectPr w:rsidR="006540E1" w:rsidRPr="006E550B" w:rsidSect="00F67AB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A473F4E"/>
    <w:multiLevelType w:val="hybridMultilevel"/>
    <w:tmpl w:val="9B0A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22D0B"/>
    <w:multiLevelType w:val="hybridMultilevel"/>
    <w:tmpl w:val="957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1"/>
    <w:rsid w:val="00032610"/>
    <w:rsid w:val="00032CCA"/>
    <w:rsid w:val="00036505"/>
    <w:rsid w:val="000A5B98"/>
    <w:rsid w:val="001635B9"/>
    <w:rsid w:val="001E28DF"/>
    <w:rsid w:val="001E2DFB"/>
    <w:rsid w:val="001E2F4A"/>
    <w:rsid w:val="002021D3"/>
    <w:rsid w:val="00224C48"/>
    <w:rsid w:val="002855FA"/>
    <w:rsid w:val="00293BEB"/>
    <w:rsid w:val="002A53BB"/>
    <w:rsid w:val="002E7068"/>
    <w:rsid w:val="0030753F"/>
    <w:rsid w:val="003174C9"/>
    <w:rsid w:val="00327CDA"/>
    <w:rsid w:val="00376DAD"/>
    <w:rsid w:val="003F4936"/>
    <w:rsid w:val="004042FF"/>
    <w:rsid w:val="00425EAE"/>
    <w:rsid w:val="004606B8"/>
    <w:rsid w:val="00515D85"/>
    <w:rsid w:val="005271D2"/>
    <w:rsid w:val="005369D9"/>
    <w:rsid w:val="005416AF"/>
    <w:rsid w:val="005E3EB2"/>
    <w:rsid w:val="00626C47"/>
    <w:rsid w:val="006540E1"/>
    <w:rsid w:val="006638F9"/>
    <w:rsid w:val="006A660B"/>
    <w:rsid w:val="006B21C4"/>
    <w:rsid w:val="006B4C0C"/>
    <w:rsid w:val="006E2D69"/>
    <w:rsid w:val="006E550B"/>
    <w:rsid w:val="00710080"/>
    <w:rsid w:val="007C4F04"/>
    <w:rsid w:val="00815F27"/>
    <w:rsid w:val="00864846"/>
    <w:rsid w:val="008732D9"/>
    <w:rsid w:val="00874BC3"/>
    <w:rsid w:val="008A37ED"/>
    <w:rsid w:val="008F2BAF"/>
    <w:rsid w:val="00913585"/>
    <w:rsid w:val="00915F2C"/>
    <w:rsid w:val="00947B6A"/>
    <w:rsid w:val="00983205"/>
    <w:rsid w:val="00A22743"/>
    <w:rsid w:val="00A542E6"/>
    <w:rsid w:val="00A63437"/>
    <w:rsid w:val="00A8083C"/>
    <w:rsid w:val="00AB1A5B"/>
    <w:rsid w:val="00AB50F2"/>
    <w:rsid w:val="00B22631"/>
    <w:rsid w:val="00B51104"/>
    <w:rsid w:val="00BF2081"/>
    <w:rsid w:val="00C22B8E"/>
    <w:rsid w:val="00C50656"/>
    <w:rsid w:val="00CA4523"/>
    <w:rsid w:val="00CD3738"/>
    <w:rsid w:val="00CE4ECD"/>
    <w:rsid w:val="00D16BC8"/>
    <w:rsid w:val="00D564DF"/>
    <w:rsid w:val="00DA1D97"/>
    <w:rsid w:val="00DB7F44"/>
    <w:rsid w:val="00DC102A"/>
    <w:rsid w:val="00DC59BE"/>
    <w:rsid w:val="00DD4855"/>
    <w:rsid w:val="00DD6091"/>
    <w:rsid w:val="00EC38B8"/>
    <w:rsid w:val="00F00330"/>
    <w:rsid w:val="00F12048"/>
    <w:rsid w:val="00F219CC"/>
    <w:rsid w:val="00F67AB5"/>
    <w:rsid w:val="00F8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567E6-FC85-4368-8A48-995949F6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Nigel.Kennedy</dc:creator>
  <cp:lastModifiedBy>KENNEDY Nigel</cp:lastModifiedBy>
  <cp:revision>2</cp:revision>
  <dcterms:created xsi:type="dcterms:W3CDTF">2023-02-15T17:08:00Z</dcterms:created>
  <dcterms:modified xsi:type="dcterms:W3CDTF">2023-02-15T17:08:00Z</dcterms:modified>
</cp:coreProperties>
</file>